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BFD1" w14:textId="02CF4214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Objectifs</w:t>
      </w:r>
    </w:p>
    <w:p w14:paraId="29A8C7B5" w14:textId="37579D9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Le respect de la vie privée et de la confidentialité est une préoccupation importante pour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. Pour cette raison,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s’assure de mettre en place des mesures de contrôle efficaces visant à protéger la nature confidentielle des renseignements personnels sous sa garde.</w:t>
      </w:r>
    </w:p>
    <w:p w14:paraId="4B022CB1" w14:textId="19788B90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La présente Politique de confidentialité (la « Politique ») décrit comment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recueille, utilise, communique et stocke les renseignements personnels que vous pouvez fournir dans le cadre de votre utilisation du site Web de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(le « Site Web ») ou des services fournis par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(les « Services »). Elle vous informe également des engagements de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en matière de gestion et de protection des renseignements personnels.</w:t>
      </w:r>
    </w:p>
    <w:p w14:paraId="2D795626" w14:textId="77777777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En accédant au présent Site Web ou en recourant à nos Services, vous consentez à la collecte, à l’utilisation, à la communication et au stockage de vos renseignements personnels conformément à la présente Politique.</w:t>
      </w:r>
    </w:p>
    <w:p w14:paraId="46166F77" w14:textId="77777777" w:rsidR="00482A84" w:rsidRPr="00D22CD3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</w:p>
    <w:p w14:paraId="22EAAD19" w14:textId="18531341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À qui s’adresse la Politique?</w:t>
      </w:r>
    </w:p>
    <w:p w14:paraId="1FFF61E4" w14:textId="3DB4BD5B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Cette Politique s’applique à toute personne qui entre en communication ou interagit avec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nous, quel que soit le moyen utilisé, que vous soyez un client ou quelqu’un qui utilise nos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Plateformes ou nos Services. Nos employés et les personnes qui répondent à nos offres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d’emploi sont soumis à une politique de confidentialité distincte.</w:t>
      </w:r>
    </w:p>
    <w:p w14:paraId="76A2A3CF" w14:textId="77777777" w:rsidR="00482A84" w:rsidRPr="00D22CD3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235B1816" w14:textId="348F404D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Qu’est-ce qu’un renseignement personnel?</w:t>
      </w:r>
    </w:p>
    <w:p w14:paraId="78B7B691" w14:textId="1DB4C86B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Il s’agit de tout renseignement qui concerne une personne physique et permet, séparément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ou combiné avec d’autres données, de l’identifier. Cela peut comprendre, par exemple,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votre nom, vos adresses courriel, vos coordonnées </w:t>
      </w:r>
      <w:proofErr w:type="gramStart"/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ainsi</w:t>
      </w:r>
      <w:proofErr w:type="gramEnd"/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que tout renseignement semblable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fourni à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. De tels renseignements ne sont pas considérés comme des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renseignements personnels lorsqu’ils sont agrégés et qu’ils ne peuvent pas être associés à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une personne identifiable.</w:t>
      </w:r>
    </w:p>
    <w:p w14:paraId="3AE3C9D1" w14:textId="77777777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  <w:t>Sources de renseignements personnels</w:t>
      </w:r>
    </w:p>
    <w:p w14:paraId="4FC23B8E" w14:textId="77777777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Nous collectons des renseignements personnels vous concernant auprès de :</w:t>
      </w:r>
    </w:p>
    <w:p w14:paraId="69738E40" w14:textId="77777777" w:rsidR="00482A84" w:rsidRPr="00482A84" w:rsidRDefault="00482A84" w:rsidP="00482A84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Vous :</w:t>
      </w:r>
    </w:p>
    <w:p w14:paraId="11251B06" w14:textId="77777777" w:rsidR="00482A84" w:rsidRPr="00482A84" w:rsidRDefault="00482A84" w:rsidP="00482A84">
      <w:pPr>
        <w:numPr>
          <w:ilvl w:val="1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Lorsque vous nous fournissez ces informations directement, et</w:t>
      </w:r>
    </w:p>
    <w:p w14:paraId="578A6CA0" w14:textId="537CB964" w:rsidR="00482A84" w:rsidRPr="00482A84" w:rsidRDefault="00482A84" w:rsidP="00482A84">
      <w:pPr>
        <w:numPr>
          <w:ilvl w:val="1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Lorsque des renseignements personnels vous concernant sont automatiquement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collectés dans le cadre de votre utilisation de nos services.</w:t>
      </w:r>
    </w:p>
    <w:p w14:paraId="74761FD9" w14:textId="4133A2BD" w:rsidR="00482A84" w:rsidRPr="00482A84" w:rsidRDefault="00482A84" w:rsidP="00482A84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Des tiers, lorsqu’ils nous fournissent des renseignements personnels vous concernant. Les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tiers qui partagent vos renseignements personnels avec nous incluent:</w:t>
      </w:r>
    </w:p>
    <w:p w14:paraId="72B0ACFC" w14:textId="53AE5463" w:rsidR="00482A84" w:rsidRPr="00482A84" w:rsidRDefault="00482A84" w:rsidP="00482A84">
      <w:pPr>
        <w:numPr>
          <w:ilvl w:val="1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lastRenderedPageBreak/>
        <w:t>Les fournisseurs de services. Par exemple, nous pouvons utiliser des fournisseurs de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services pour analyser la façon dont vous interagissez et vous engagez avec notre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Site Web ou nos services, ou des tiers peuvent nous aider à vous fournir une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assistance client.</w:t>
      </w:r>
    </w:p>
    <w:p w14:paraId="29ECF7CB" w14:textId="77777777" w:rsidR="00482A84" w:rsidRPr="00D22CD3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7EE921C6" w14:textId="1C37F634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Renseignements personnels que vous fournissez volontairement</w:t>
      </w:r>
    </w:p>
    <w:p w14:paraId="50C1AE3A" w14:textId="5A53F946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Lorsque vous visitez notre Site Web, participez à un concours, une promotion, un sondage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ou créez un compte sur le Site Web ou utilisez nos services, on peut vous demander de nous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fournir volontairement certains renseignements personnels (tels que votre nom, votre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adresse de courrier électronique, votre adresse postale et votre numéro de téléphone) afin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que nous puissions communiquer plus facilement avec vous et vous offrir les services que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vous souhaitez obtenir.</w:t>
      </w:r>
    </w:p>
    <w:p w14:paraId="3145C64E" w14:textId="77777777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Renseignements personnels automatiquement recueillis</w:t>
      </w:r>
    </w:p>
    <w:p w14:paraId="556B9B77" w14:textId="77777777" w:rsidR="00482A84" w:rsidRPr="008E0C76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5CD57301" w14:textId="4C6DC733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Témoins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— Lorsque vous accédez au Site Web, nous utilisons un dispositif du navigateur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appelé un « témoin » afin de recueillir automatiquement certains renseignements non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identifiables relativement aux utilisateurs, tels que l’adresse protocole Internet (IP) qui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identifie l’ordinateur, l’adresse IP du fournisseur de service Internet, le nom et la version du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navigateur Web, la date et l’heure auxquelles l’utilisateur accède au Site Web, l’adresse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Internet à partir de laquelle l’utilisateur accède directement au Site Web, le système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d’exploitation utilisé, les sections du Site Web visitées, les pages Web lues et les images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visionnées et les documents affichés sur le Site Web ou téléchargés à partir du Site Web. Un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témoin est un petit fichier texte contenant un numéro d’identification unique qui identifie le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navigateur du visiteur (mais n’identifie pas nécessairement le visiteur) à l’intention de nos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ordinateurs à chaque fois que quelqu’un visite notre Site Web. Nous utilisons des témoins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pour administrer notre Site Web, nos services, et analyser la manière dont notre site et nos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services sont utilisés. Ils nous permettent également de mieux comprendre vos intérêts et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 vous offrir une expérience en ligne plus personnalisée. Vous pouvez réinitialiser votre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navigateur afin d’être avisés si vous recevez un témoin où refuser les témoins. Cependant,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si vous refusez les témoins, il se peut que vous soyez dans l’impossibilité d’utiliser certaines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des caractéristiques de notre Site Web.</w:t>
      </w:r>
    </w:p>
    <w:p w14:paraId="05F4EEF3" w14:textId="77777777" w:rsidR="008E0C76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</w:p>
    <w:p w14:paraId="03A9D0F2" w14:textId="2A7FDAAD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En utilisant notre Site Web, vous reconnaissez que nous recourons à des témoins essentiels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et vous consentez à l’utilisation de témoins non essentiels.</w:t>
      </w:r>
    </w:p>
    <w:p w14:paraId="24C196C1" w14:textId="388DB4FF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  <w:r w:rsidRPr="00D22CD3"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  <w:t>Les f</w:t>
      </w:r>
      <w:r w:rsidRPr="00482A84"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  <w:t>ins pour lesquelles nous recueillons des renseignements personnels</w:t>
      </w:r>
    </w:p>
    <w:p w14:paraId="31C11E7D" w14:textId="693A9990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utilise les renseignements personnels recueillis sur vous aux fins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suivantes :</w:t>
      </w:r>
    </w:p>
    <w:p w14:paraId="58BB79F9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Répondre ou donner suite aux demandes de services en ligne, questions ou commentaires que vous nous adressez;</w:t>
      </w:r>
    </w:p>
    <w:p w14:paraId="2B433A1F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lastRenderedPageBreak/>
        <w:t>Créer et gérer votre compte en ligne et vous fournir les services auxquels vous avez souscrits;</w:t>
      </w:r>
    </w:p>
    <w:p w14:paraId="4D1989FB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Personnaliser et améliorer votre expérience sur notre Site Web;</w:t>
      </w:r>
    </w:p>
    <w:p w14:paraId="67CF5067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Effectuer des analyses et statistiques sur notre audience, notre clientèle et sur l’utilisation de nos Services, afin de mieux comprendre les intérêts et préférences de notre clientèle;</w:t>
      </w:r>
    </w:p>
    <w:p w14:paraId="174C60AD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Effectuer des analyses de données d’utilisateurs de façon agrégée et anonyme;</w:t>
      </w:r>
    </w:p>
    <w:p w14:paraId="68259DD8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Détecter les incidents de sécurité et se protéger contre les activités malveillantes, trompeuses, frauduleuses ou illégales;</w:t>
      </w:r>
    </w:p>
    <w:p w14:paraId="06254EE0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Prendre toute autre action pour laquelle les renseignements personnels ont été recueillis;</w:t>
      </w:r>
    </w:p>
    <w:p w14:paraId="604F8DF6" w14:textId="77777777" w:rsidR="00482A84" w:rsidRPr="00482A84" w:rsidRDefault="00482A84" w:rsidP="00482A84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Pour les autres fins décrites dans cette Politique ou permise par la loi.</w:t>
      </w:r>
    </w:p>
    <w:p w14:paraId="55ECE336" w14:textId="77777777" w:rsidR="00D22CD3" w:rsidRDefault="00D22CD3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6706051C" w14:textId="553463F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Renseignements servant au suivi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–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peut utiliser des renseignements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non identifiables sur ses utilisateurs afin de créer des rapports généraux de renseignements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servant au suivi concernant les caractéristiques démographiques des utilisateurs du Site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Web ou de nos Services. Ces renseignements non identifiables sont utilisés aux fins de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l’administration du système et du Site Web, pour mieux comprendre vos intérêts et pour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améliorer le site.</w:t>
      </w:r>
    </w:p>
    <w:p w14:paraId="7AC4E2F9" w14:textId="77777777" w:rsidR="00482A84" w:rsidRPr="00D22CD3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6CFEEED7" w14:textId="39053094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Communications électroniques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– Si vous donnez votre adresse courriel,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peut vous transmettre, à l’occasion, des messages électroniques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  <w:t>commerciaux sous forme de courriel, notamment pour vous informer de nos promotions,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 mises à jour importantes, vous offrir un nouveau service, y compris ceux offerts par des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entités faisant partie du même groupe d’entreprises.</w:t>
      </w:r>
    </w:p>
    <w:p w14:paraId="549CD359" w14:textId="77777777" w:rsidR="00482A84" w:rsidRPr="00D22CD3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0B1DAEFC" w14:textId="0D87860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Publicité ciblée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– En utilisant les témoins et les pixels invisibles,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est en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mesure de vous offrir de la publicité qui répond davantage à vos besoins, puisqu’elle est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ciblée selon vos intérêts. Lorsque vous consultez notre Site Web, les témoins et pixels nous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indiquent quelles pages vous intéressent. Par conséquent, nous pouvons par la suite afficher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 la publicité qui répond à vos centres d’intérêt. Ces technologies ne contiennent aucun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renseignement personnel ou financier permettant de vous identifier. Elles peuvent contenir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un identifiant unique nécessaire au re-ciblage. Lorsque vous cliquez sur une de ces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publicités,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peut aussi effectuer un suivi sur le taux de réponse de la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campagne.</w:t>
      </w:r>
    </w:p>
    <w:p w14:paraId="3994D6AF" w14:textId="77777777" w:rsidR="008E0C76" w:rsidRDefault="008E0C76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05935159" w14:textId="77777777" w:rsidR="008E0C76" w:rsidRDefault="008E0C76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0CCEBD36" w14:textId="1DFCC80D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Divulgation des renseignements personnels</w:t>
      </w:r>
    </w:p>
    <w:p w14:paraId="723D74EA" w14:textId="3053E0B4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lastRenderedPageBreak/>
        <w:t>Nous ne pouvons pas communiquer à un tiers les renseignements personnels contenus dans</w:t>
      </w:r>
      <w:r w:rsid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le dossier que nous détenons sur vous, sauf si vous y consentez par écrit ou si la loi le prévoit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(dans le cas d’une enquête par des officiers de justice par exemple). Nous pouvons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notamment communiquer à un tiers les renseignements personnels contenus dans le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dossier que nous détenons sur vous si cette communication est faite aux mêmes fins.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L’envoi de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renseignements personnels qui vous concernent à l’extérieur de 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se fait alors de manière à en assurer la confidentialité, et ce, même si vous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êtes le destinataire.</w:t>
      </w:r>
    </w:p>
    <w:p w14:paraId="65D2F953" w14:textId="77777777" w:rsidR="008E0C76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3ABB2CF8" w14:textId="1220C88A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Divulgations à nos prestataires de services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– Nous pouvons également partager vos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informations avec des fournisseurs tiers, des consultants et d’autres prestataires de services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que nous employons dans le but d’effectuer des tâches ou rendre des services en notre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nom. Ces entités incluent notamment nos fournisseurs de traitement des paiements, les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sociétés d’analyse de sites Web (par exemple, Google Analytics), les fournisseurs de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services d’intelligence d’affaires, les fournisseurs de services de messagerie (par exemple,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</w:r>
      <w:proofErr w:type="spellStart"/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wix</w:t>
      </w:r>
      <w:proofErr w:type="spellEnd"/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), et partenaires publicitaires.</w:t>
      </w:r>
    </w:p>
    <w:p w14:paraId="5963F96F" w14:textId="77777777" w:rsidR="008E0C76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39B8F897" w14:textId="1008CE7F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Divulgation à des organismes gouvernementaux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— Nous pouvons divulguer les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renseignements personnels vous concernant à des organismes gouvernementaux qui sont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autorisés par la loi à obtenir ces renseignements, ou lorsque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a des motifs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raisonnables de croire que ces renseignements peuvent être utiles dans le cadre d’une enquête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portant sur une activité illicite, ou pour se conformer à une citation à comparaître, un mandat d’arrêt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ou une ordonnance d’un tribunal, d’une personne ou d’un organisme compétent exigeant la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production de renseignements, ou pour se conformer aux règles d’un tribunal concernant la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production de dossiers ou de renseignements, ou pour protéger les droits et la propriété de 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</w:p>
    <w:p w14:paraId="7527DD4C" w14:textId="77777777" w:rsidR="008E0C76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0825922C" w14:textId="25F9E00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Transaction commerciale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– Si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fait l’objet d’une fusion ou de toute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autre restructuration, elle peut divulguer vos renseignements personnels à l’organisation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issue de cette fusion ou autre restructuration.</w:t>
      </w:r>
    </w:p>
    <w:p w14:paraId="2465693E" w14:textId="77777777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  <w:t>Détention et sécurité des renseignements personnels</w:t>
      </w:r>
    </w:p>
    <w:p w14:paraId="61833F65" w14:textId="4C75C9C6" w:rsidR="00482A84" w:rsidRPr="00482A84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Conservation des données</w:t>
      </w:r>
      <w:r w:rsidR="00482A84"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="00482A84"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– Les renseignements personnels que nous détenons à votre sujet sont consignés</w:t>
      </w:r>
      <w:r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="00482A84"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dans un dossier électronique dont l’objectif est de vous permettre de bénéficier de l’offre</w:t>
      </w:r>
      <w:r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="00482A84"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de services de </w:t>
      </w:r>
      <w:r w:rsidR="00482A84"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="00482A84"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et de services complémentaires.</w:t>
      </w:r>
    </w:p>
    <w:p w14:paraId="0323F7A9" w14:textId="3795B18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Sécurité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– Nous prenons et appliquons les mesures de sécurité nécessaires et appropriées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pour assurer le caractère confidentiel des renseignements personnels en notre possession,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les protéger contre la perte, la destruction, le vol, de même que contre la consultation, la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communication, la reproduction, l’utilisation et la modification non autorisées. Les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renseignements personnels contenus dans les dossiers ne sont donc accessibles qu’aux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personnes qui ont besoin d’en prendre connaissance dans l’exercice de leurs fonctions et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  <w:t>qui les consultent uniquement lorsque cela est nécessaire.</w:t>
      </w:r>
    </w:p>
    <w:p w14:paraId="15E0CC70" w14:textId="0F3ACE50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lastRenderedPageBreak/>
        <w:t>Néanmoins, en raison de la nature d’Internet et des technologies qui en découlent, les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risques associés à la sécurité et la confidentialité ne peuvent être éliminés et 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ne peut garantir que vos renseignements personnels ne seront pas divulgués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 manière contraire aux dispositions de la présente Politique.</w:t>
      </w:r>
    </w:p>
    <w:p w14:paraId="6C0FA773" w14:textId="0C60559C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Dans la mesure du possible, nous veillons à ce que les renseignements personnels contenus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dans le dossier que nous détenons sur vous soient à jour avant de les utiliser pour prendre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une décision qui vous concerne.</w:t>
      </w:r>
    </w:p>
    <w:p w14:paraId="11983ADA" w14:textId="77777777" w:rsidR="008E0C76" w:rsidRDefault="008E0C76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2F97D18D" w14:textId="66C0E82F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Droit d’accès, de rectification et de suppression</w:t>
      </w:r>
    </w:p>
    <w:p w14:paraId="39FDF833" w14:textId="41C1ECC2" w:rsidR="008E0C76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En communiquant avec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à l’adresse </w:t>
      </w:r>
      <w:hyperlink r:id="rId5" w:history="1">
        <w:r w:rsidR="008E0C76" w:rsidRPr="00851A01">
          <w:rPr>
            <w:rStyle w:val="Lienhypertexte"/>
            <w:rFonts w:ascii="Arial" w:eastAsia="Times New Roman" w:hAnsi="Arial" w:cs="Arial"/>
            <w:kern w:val="0"/>
            <w:lang w:eastAsia="fr-CA"/>
            <w14:ligatures w14:val="none"/>
          </w:rPr>
          <w:t>info@lasolutionrh.com</w:t>
        </w:r>
      </w:hyperlink>
    </w:p>
    <w:p w14:paraId="6E4EE1EA" w14:textId="7F3BF39E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proofErr w:type="gramStart"/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il</w:t>
      </w:r>
      <w:proofErr w:type="gramEnd"/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vous est possible de :</w:t>
      </w:r>
    </w:p>
    <w:p w14:paraId="633DCA16" w14:textId="6F5383E3" w:rsidR="00482A84" w:rsidRPr="00482A84" w:rsidRDefault="00482A84" w:rsidP="00482A84">
      <w:pPr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Demander d’avoir accès à vos renseignements personnels et obtenir des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  <w:t>renseignements portant sur la collecte, l’utilisation et la divulgation de ces renseignements;</w:t>
      </w:r>
    </w:p>
    <w:p w14:paraId="547EA667" w14:textId="77777777" w:rsidR="00482A84" w:rsidRPr="00482A84" w:rsidRDefault="00482A84" w:rsidP="00482A84">
      <w:pPr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Demander de modifier ou mettre à jour vos renseignements personnels; et</w:t>
      </w:r>
    </w:p>
    <w:p w14:paraId="19C2934A" w14:textId="77777777" w:rsidR="00482A84" w:rsidRPr="00482A84" w:rsidRDefault="00482A84" w:rsidP="00482A84">
      <w:pPr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Demander de supprimer vos renseignements personnels.</w:t>
      </w:r>
    </w:p>
    <w:p w14:paraId="36BBB665" w14:textId="77777777" w:rsidR="008E0C76" w:rsidRDefault="008E0C76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</w:p>
    <w:p w14:paraId="58993780" w14:textId="73C16D18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Sous réserve de certaines exceptions prévues par la loi, vous pourrez obtenir un accès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raisonnable aux renseignements personnels que nous détenons à votre sujet et vous aurez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le droit de remettre en question la pertinence et l’exactitude de ces renseignements et de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les faire modifier au besoin. Vous pouvez contribuer au maintien par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de l’exactitude des renseignements qui vous concernent en avisant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de tout changement nécessaire.</w:t>
      </w:r>
    </w:p>
    <w:p w14:paraId="08F31D7E" w14:textId="2E9C48B3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Lorsque vous faites une demande de suppression de vos renseignements personnels, celle-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ci sera traitée en conformité avec les lois applicables. Sachez que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pourra tout de même conserver certains de vos renseignements personnels pour se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conformer à ses obligations légales et réglementaires ou si ceux-ci sont toujours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  <w:t>nécessaires aux fins pour lesquelles l’entreprise les a recueillis.</w:t>
      </w:r>
    </w:p>
    <w:p w14:paraId="0D2A43C4" w14:textId="77777777" w:rsidR="008E0C76" w:rsidRDefault="008E0C76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71BF2524" w14:textId="3C9DCF66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Refus et retrait du consentement</w:t>
      </w:r>
    </w:p>
    <w:p w14:paraId="4D00C306" w14:textId="4DB120B7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En communiquant avec </w:t>
      </w:r>
      <w:hyperlink r:id="rId6" w:history="1">
        <w:r w:rsidR="008E0C76" w:rsidRPr="00851A01">
          <w:rPr>
            <w:rStyle w:val="Lienhypertexte"/>
            <w:rFonts w:ascii="Arial" w:eastAsia="Times New Roman" w:hAnsi="Arial" w:cs="Arial"/>
            <w:kern w:val="0"/>
            <w:lang w:eastAsia="fr-CA"/>
            <w14:ligatures w14:val="none"/>
          </w:rPr>
          <w:t>info@lasolutionrh.com</w:t>
        </w:r>
      </w:hyperlink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, vous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pouvez retirer ou modifier votre consentement à ce qu’on utilise et divulgue vos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renseignements personnels ou encore refuser de participer à certaines utilisations et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divulgations, sous réserve de restrictions légales ou contractuelles. Si vous refusez de nous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br/>
        <w:t>communiquer vos renseignements personnels ou de nous donner les consentements requis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à leur égard, il se pourrait qu’il nous soit impossible de faire affaire avec vous ou de vous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fournir les services demandés.</w:t>
      </w:r>
    </w:p>
    <w:p w14:paraId="31469B37" w14:textId="1DCFED33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t>Communications électroniques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– En tout temps, vous pouvez faire retirer votre nom de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nos listes d’envois de communications électroniques promotionnelles ou marketing en vous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désabonnant de nos envois courriels ou en modifiant vos préférences dans les paramètres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de votre compte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LA Solution RH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.</w:t>
      </w:r>
    </w:p>
    <w:p w14:paraId="148E9B22" w14:textId="77777777" w:rsidR="00482A84" w:rsidRPr="00D22CD3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</w:pPr>
    </w:p>
    <w:p w14:paraId="7CBD653E" w14:textId="1926D8FB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2D3041"/>
          <w:kern w:val="0"/>
          <w:bdr w:val="none" w:sz="0" w:space="0" w:color="auto" w:frame="1"/>
          <w:lang w:eastAsia="fr-CA"/>
          <w14:ligatures w14:val="none"/>
        </w:rPr>
        <w:lastRenderedPageBreak/>
        <w:t>Témoins</w:t>
      </w:r>
      <w:r w:rsidRPr="00482A84">
        <w:rPr>
          <w:rFonts w:ascii="Arial" w:eastAsia="Times New Roman" w:hAnsi="Arial" w:cs="Arial"/>
          <w:color w:val="2D3041"/>
          <w:kern w:val="0"/>
          <w:bdr w:val="none" w:sz="0" w:space="0" w:color="auto" w:frame="1"/>
          <w:lang w:eastAsia="fr-CA"/>
          <w14:ligatures w14:val="none"/>
        </w:rPr>
        <w:t> 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– Vous pouvez bloquer l’utilisation de témoins en activant le paramètre à cet effet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dans votre navigateur. Pour plus d’information sur comment bloquer les témoins à l’aide des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paramètres prévus à cet effet dans votre navigateur, veuillez consulter notre équipe.</w:t>
      </w:r>
    </w:p>
    <w:p w14:paraId="4EE97F34" w14:textId="77777777" w:rsidR="008E0C76" w:rsidRDefault="008E0C76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kern w:val="0"/>
          <w:lang w:eastAsia="fr-CA"/>
          <w14:ligatures w14:val="none"/>
        </w:rPr>
      </w:pPr>
    </w:p>
    <w:p w14:paraId="08E1FAAE" w14:textId="502C4F42" w:rsidR="00482A84" w:rsidRPr="00482A84" w:rsidRDefault="00482A84" w:rsidP="00482A8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b/>
          <w:bCs/>
          <w:color w:val="333333"/>
          <w:kern w:val="0"/>
          <w:lang w:eastAsia="fr-CA"/>
          <w14:ligatures w14:val="none"/>
        </w:rPr>
        <w:t>Comment nous rejoindre</w:t>
      </w:r>
    </w:p>
    <w:p w14:paraId="100A9951" w14:textId="78FA4E12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Si vous avez une question, une préoccupation ou une plainte à formuler concernant la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protection de vos renseignements personnels ou nos pratiques en la matière, vous pouvez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communiquer avec la Responsable de la protection des renseignements personnels par</w:t>
      </w:r>
      <w:r w:rsidR="008E0C76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courriel </w:t>
      </w:r>
      <w:hyperlink r:id="rId7" w:history="1">
        <w:r w:rsidRPr="00D22CD3">
          <w:rPr>
            <w:rStyle w:val="Lienhypertexte"/>
            <w:rFonts w:ascii="Arial" w:eastAsia="Times New Roman" w:hAnsi="Arial" w:cs="Arial"/>
            <w:kern w:val="0"/>
            <w:bdr w:val="none" w:sz="0" w:space="0" w:color="auto" w:frame="1"/>
            <w:lang w:eastAsia="fr-CA"/>
            <w14:ligatures w14:val="none"/>
          </w:rPr>
          <w:t>info@lasolutionrh.com</w:t>
        </w:r>
      </w:hyperlink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. Vous pouvez également communiquer avec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nous par 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téléphone 514-809-9541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.</w:t>
      </w:r>
    </w:p>
    <w:p w14:paraId="01A87D4A" w14:textId="0158DCC7" w:rsidR="00482A84" w:rsidRPr="00482A84" w:rsidRDefault="00482A84" w:rsidP="00482A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</w:pP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Mentionnez votre nom et vos coordonnées, la nature de votre demande ou de votr</w:t>
      </w:r>
      <w:r w:rsidRPr="00D22CD3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 xml:space="preserve">e </w:t>
      </w:r>
      <w:r w:rsidRPr="00482A84">
        <w:rPr>
          <w:rFonts w:ascii="Arial" w:eastAsia="Times New Roman" w:hAnsi="Arial" w:cs="Arial"/>
          <w:color w:val="2D3041"/>
          <w:kern w:val="0"/>
          <w:lang w:eastAsia="fr-CA"/>
          <w14:ligatures w14:val="none"/>
        </w:rPr>
        <w:t>plainte, et tout autre renseignement pertinent.</w:t>
      </w:r>
    </w:p>
    <w:sectPr w:rsidR="00482A84" w:rsidRPr="00482A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0DAC"/>
    <w:multiLevelType w:val="multilevel"/>
    <w:tmpl w:val="420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27B1D"/>
    <w:multiLevelType w:val="multilevel"/>
    <w:tmpl w:val="986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A1203"/>
    <w:multiLevelType w:val="multilevel"/>
    <w:tmpl w:val="65E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579629">
    <w:abstractNumId w:val="1"/>
  </w:num>
  <w:num w:numId="2" w16cid:durableId="1569539900">
    <w:abstractNumId w:val="2"/>
  </w:num>
  <w:num w:numId="3" w16cid:durableId="30346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84"/>
    <w:rsid w:val="00185011"/>
    <w:rsid w:val="00372BE4"/>
    <w:rsid w:val="00482A84"/>
    <w:rsid w:val="008E0C76"/>
    <w:rsid w:val="00D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F9E8"/>
  <w15:chartTrackingRefBased/>
  <w15:docId w15:val="{9969B5E7-7A5A-4F77-AD5D-54A60E5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2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2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2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2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2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2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2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2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2A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2A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2A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2A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2A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2A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2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2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2A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2A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2A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2A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2A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82A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solutionr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asolutionrh.com" TargetMode="External"/><Relationship Id="rId5" Type="http://schemas.openxmlformats.org/officeDocument/2006/relationships/hyperlink" Target="mailto:info@lasolutionr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2164</Words>
  <Characters>11903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DESCHENES</dc:creator>
  <cp:keywords/>
  <dc:description/>
  <cp:lastModifiedBy>DIANE DESCHENES</cp:lastModifiedBy>
  <cp:revision>1</cp:revision>
  <dcterms:created xsi:type="dcterms:W3CDTF">2024-10-29T19:33:00Z</dcterms:created>
  <dcterms:modified xsi:type="dcterms:W3CDTF">2024-10-29T20:23:00Z</dcterms:modified>
</cp:coreProperties>
</file>